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7456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527468" wp14:editId="39527469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27457" w14:textId="77777777" w:rsidR="00510090" w:rsidRPr="00B96F2D" w:rsidRDefault="00510090">
      <w:pPr>
        <w:rPr>
          <w:rFonts w:ascii="Roboto" w:hAnsi="Roboto"/>
          <w:sz w:val="40"/>
          <w:szCs w:val="48"/>
        </w:rPr>
      </w:pPr>
      <w:r w:rsidRPr="00B96F2D">
        <w:rPr>
          <w:rFonts w:ascii="Roboto" w:hAnsi="Roboto"/>
          <w:sz w:val="40"/>
          <w:szCs w:val="48"/>
        </w:rPr>
        <w:t>Press Release</w:t>
      </w:r>
    </w:p>
    <w:p w14:paraId="39527458" w14:textId="77777777" w:rsidR="00510090" w:rsidRPr="00B96F2D" w:rsidRDefault="00B96F2D">
      <w:pPr>
        <w:rPr>
          <w:rFonts w:ascii="Roboto" w:hAnsi="Roboto"/>
          <w:b/>
          <w:bCs/>
          <w:color w:val="095935"/>
          <w:sz w:val="20"/>
        </w:rPr>
      </w:pPr>
      <w:r w:rsidRPr="00B96F2D">
        <w:rPr>
          <w:rFonts w:ascii="Roboto" w:hAnsi="Roboto"/>
          <w:b/>
          <w:bCs/>
          <w:color w:val="095935"/>
          <w:sz w:val="20"/>
        </w:rPr>
        <w:t>May 14</w:t>
      </w:r>
      <w:r w:rsidRPr="00B96F2D">
        <w:rPr>
          <w:rFonts w:ascii="Roboto" w:hAnsi="Roboto"/>
          <w:b/>
          <w:bCs/>
          <w:color w:val="095935"/>
          <w:sz w:val="20"/>
          <w:vertAlign w:val="superscript"/>
        </w:rPr>
        <w:t>th</w:t>
      </w:r>
      <w:r w:rsidRPr="00B96F2D">
        <w:rPr>
          <w:rFonts w:ascii="Roboto" w:hAnsi="Roboto"/>
          <w:b/>
          <w:bCs/>
          <w:color w:val="095935"/>
          <w:sz w:val="20"/>
        </w:rPr>
        <w:t>, 2021</w:t>
      </w:r>
    </w:p>
    <w:p w14:paraId="39527459" w14:textId="77777777" w:rsidR="00510090" w:rsidRPr="00B96F2D" w:rsidRDefault="00E86259" w:rsidP="00A02138">
      <w:pPr>
        <w:spacing w:before="240"/>
        <w:rPr>
          <w:rFonts w:ascii="Roboto" w:hAnsi="Roboto"/>
          <w:sz w:val="40"/>
          <w:szCs w:val="40"/>
        </w:rPr>
      </w:pPr>
      <w:r w:rsidRPr="00B96F2D">
        <w:rPr>
          <w:rFonts w:ascii="Roboto" w:hAnsi="Roboto"/>
          <w:sz w:val="40"/>
          <w:szCs w:val="40"/>
        </w:rPr>
        <w:t xml:space="preserve">Vision </w:t>
      </w:r>
      <w:r w:rsidR="00262606">
        <w:rPr>
          <w:rFonts w:ascii="Roboto" w:hAnsi="Roboto"/>
          <w:sz w:val="40"/>
          <w:szCs w:val="40"/>
        </w:rPr>
        <w:t xml:space="preserve">launches </w:t>
      </w:r>
      <w:r w:rsidR="003C4EAD">
        <w:rPr>
          <w:rFonts w:ascii="Roboto" w:hAnsi="Roboto"/>
          <w:sz w:val="40"/>
          <w:szCs w:val="40"/>
        </w:rPr>
        <w:t>one-box</w:t>
      </w:r>
      <w:r w:rsidR="00262606">
        <w:rPr>
          <w:rFonts w:ascii="Roboto" w:hAnsi="Roboto"/>
          <w:sz w:val="40"/>
          <w:szCs w:val="40"/>
        </w:rPr>
        <w:t xml:space="preserve"> optimised </w:t>
      </w:r>
      <w:r w:rsidR="009C772A">
        <w:rPr>
          <w:rFonts w:ascii="Roboto" w:hAnsi="Roboto"/>
          <w:sz w:val="40"/>
          <w:szCs w:val="40"/>
        </w:rPr>
        <w:t>stand</w:t>
      </w:r>
      <w:r w:rsidR="003C4EAD">
        <w:rPr>
          <w:rFonts w:ascii="Roboto" w:hAnsi="Roboto"/>
          <w:sz w:val="40"/>
          <w:szCs w:val="40"/>
        </w:rPr>
        <w:t xml:space="preserve"> </w:t>
      </w:r>
      <w:r w:rsidR="00262606">
        <w:rPr>
          <w:rFonts w:ascii="Roboto" w:hAnsi="Roboto"/>
          <w:sz w:val="40"/>
          <w:szCs w:val="40"/>
        </w:rPr>
        <w:t xml:space="preserve">for </w:t>
      </w:r>
      <w:r w:rsidR="003C4EAD">
        <w:rPr>
          <w:rFonts w:ascii="Roboto" w:hAnsi="Roboto"/>
          <w:sz w:val="40"/>
          <w:szCs w:val="40"/>
        </w:rPr>
        <w:t xml:space="preserve">Microsoft </w:t>
      </w:r>
      <w:r w:rsidR="00262606">
        <w:rPr>
          <w:rFonts w:ascii="Roboto" w:hAnsi="Roboto"/>
          <w:sz w:val="40"/>
          <w:szCs w:val="40"/>
        </w:rPr>
        <w:t>50-inch Hub</w:t>
      </w:r>
      <w:r w:rsidR="003C4EAD">
        <w:rPr>
          <w:rFonts w:ascii="Roboto" w:hAnsi="Roboto"/>
          <w:sz w:val="40"/>
          <w:szCs w:val="40"/>
        </w:rPr>
        <w:t xml:space="preserve"> 2S</w:t>
      </w:r>
    </w:p>
    <w:p w14:paraId="3952745A" w14:textId="77777777" w:rsidR="00E630D1" w:rsidRPr="00B96F2D" w:rsidRDefault="00C0173F" w:rsidP="00870248">
      <w:pPr>
        <w:spacing w:before="240" w:after="240"/>
        <w:rPr>
          <w:rFonts w:ascii="Roboto" w:hAnsi="Roboto"/>
          <w:i/>
          <w:szCs w:val="24"/>
        </w:rPr>
      </w:pPr>
      <w:r>
        <w:rPr>
          <w:rFonts w:ascii="Roboto" w:hAnsi="Roboto"/>
          <w:i/>
          <w:szCs w:val="24"/>
        </w:rPr>
        <w:t>Vision</w:t>
      </w:r>
      <w:r w:rsidR="003C4EAD">
        <w:rPr>
          <w:rFonts w:ascii="Roboto" w:hAnsi="Roboto"/>
          <w:i/>
          <w:szCs w:val="24"/>
        </w:rPr>
        <w:t xml:space="preserve"> </w:t>
      </w:r>
      <w:r w:rsidR="009C772A">
        <w:rPr>
          <w:rFonts w:ascii="Roboto" w:hAnsi="Roboto"/>
          <w:i/>
          <w:szCs w:val="24"/>
        </w:rPr>
        <w:t xml:space="preserve">makes life easier for Hub installers with </w:t>
      </w:r>
      <w:r>
        <w:rPr>
          <w:rFonts w:ascii="Roboto" w:hAnsi="Roboto"/>
          <w:i/>
          <w:szCs w:val="24"/>
        </w:rPr>
        <w:t xml:space="preserve">one-box/one-SKU mount for </w:t>
      </w:r>
      <w:r w:rsidR="009C772A">
        <w:rPr>
          <w:rFonts w:ascii="Roboto" w:hAnsi="Roboto"/>
          <w:i/>
          <w:szCs w:val="24"/>
        </w:rPr>
        <w:t>Microsoft Hub 2S</w:t>
      </w:r>
    </w:p>
    <w:p w14:paraId="3952745B" w14:textId="17D475E0" w:rsidR="00524F75" w:rsidRPr="00B96F2D" w:rsidRDefault="00A02138">
      <w:pPr>
        <w:rPr>
          <w:rFonts w:ascii="Roboto" w:hAnsi="Roboto"/>
          <w:szCs w:val="24"/>
        </w:rPr>
      </w:pPr>
      <w:r w:rsidRPr="00B96F2D">
        <w:rPr>
          <w:rFonts w:ascii="Roboto" w:hAnsi="Roboto"/>
          <w:szCs w:val="24"/>
        </w:rPr>
        <w:t xml:space="preserve">The Vision </w:t>
      </w:r>
      <w:r w:rsidR="00C0173F">
        <w:rPr>
          <w:rFonts w:ascii="Roboto" w:hAnsi="Roboto"/>
          <w:szCs w:val="24"/>
        </w:rPr>
        <w:t>VFM-F10</w:t>
      </w:r>
      <w:r w:rsidR="00710FAD">
        <w:rPr>
          <w:rFonts w:ascii="Roboto" w:hAnsi="Roboto"/>
          <w:szCs w:val="24"/>
        </w:rPr>
        <w:t>/</w:t>
      </w:r>
      <w:r w:rsidR="003C4EAD">
        <w:rPr>
          <w:rFonts w:ascii="Roboto" w:hAnsi="Roboto"/>
          <w:szCs w:val="24"/>
        </w:rPr>
        <w:t xml:space="preserve">HB </w:t>
      </w:r>
      <w:r w:rsidR="00C0173F">
        <w:rPr>
          <w:rFonts w:ascii="Roboto" w:hAnsi="Roboto"/>
          <w:szCs w:val="24"/>
        </w:rPr>
        <w:t xml:space="preserve">for the 50-inch </w:t>
      </w:r>
      <w:r w:rsidR="009C772A">
        <w:rPr>
          <w:rFonts w:ascii="Roboto" w:hAnsi="Roboto"/>
          <w:szCs w:val="24"/>
        </w:rPr>
        <w:t xml:space="preserve">Hub 2S from </w:t>
      </w:r>
      <w:r w:rsidR="00C0173F">
        <w:rPr>
          <w:rFonts w:ascii="Roboto" w:hAnsi="Roboto"/>
          <w:szCs w:val="24"/>
        </w:rPr>
        <w:t>Microsoft</w:t>
      </w:r>
      <w:r w:rsidR="009C772A">
        <w:rPr>
          <w:rFonts w:ascii="Roboto" w:hAnsi="Roboto"/>
          <w:szCs w:val="24"/>
        </w:rPr>
        <w:t xml:space="preserve"> simplifies and streamlines installation of the popular collaboration device for installers, by providing all required parts create a robust but also mobile stand in a one-box solution.</w:t>
      </w:r>
    </w:p>
    <w:p w14:paraId="3952745C" w14:textId="77777777" w:rsidR="009C772A" w:rsidRDefault="0014689E" w:rsidP="00262606">
      <w:pPr>
        <w:rPr>
          <w:rFonts w:ascii="Roboto" w:hAnsi="Roboto"/>
          <w:szCs w:val="24"/>
        </w:rPr>
      </w:pPr>
      <w:r w:rsidRPr="00B96F2D">
        <w:rPr>
          <w:rFonts w:ascii="Roboto" w:hAnsi="Roboto"/>
          <w:szCs w:val="24"/>
        </w:rPr>
        <w:t>“</w:t>
      </w:r>
      <w:r w:rsidR="00262606">
        <w:rPr>
          <w:rFonts w:ascii="Roboto" w:hAnsi="Roboto"/>
          <w:szCs w:val="24"/>
        </w:rPr>
        <w:t>We’re seeing</w:t>
      </w:r>
      <w:r w:rsidR="00C0173F">
        <w:rPr>
          <w:rFonts w:ascii="Roboto" w:hAnsi="Roboto"/>
          <w:szCs w:val="24"/>
        </w:rPr>
        <w:t xml:space="preserve"> </w:t>
      </w:r>
      <w:r w:rsidR="00262606">
        <w:rPr>
          <w:rFonts w:ascii="Roboto" w:hAnsi="Roboto"/>
          <w:szCs w:val="24"/>
        </w:rPr>
        <w:t xml:space="preserve">unprecedented demand for </w:t>
      </w:r>
      <w:r w:rsidR="009C772A">
        <w:rPr>
          <w:rFonts w:ascii="Roboto" w:hAnsi="Roboto"/>
          <w:szCs w:val="24"/>
        </w:rPr>
        <w:t>mobile stands</w:t>
      </w:r>
      <w:r w:rsidR="00262606">
        <w:rPr>
          <w:rFonts w:ascii="Roboto" w:hAnsi="Roboto"/>
          <w:szCs w:val="24"/>
        </w:rPr>
        <w:t xml:space="preserve"> for Microsoft 50-inch Hub 2S </w:t>
      </w:r>
      <w:r w:rsidR="006B7654">
        <w:rPr>
          <w:rFonts w:ascii="Roboto" w:hAnsi="Roboto"/>
          <w:szCs w:val="24"/>
        </w:rPr>
        <w:t>but</w:t>
      </w:r>
      <w:r w:rsidR="00262606">
        <w:rPr>
          <w:rFonts w:ascii="Roboto" w:hAnsi="Roboto"/>
          <w:szCs w:val="24"/>
        </w:rPr>
        <w:t xml:space="preserve"> installers</w:t>
      </w:r>
      <w:r w:rsidR="009C772A">
        <w:rPr>
          <w:rFonts w:ascii="Roboto" w:hAnsi="Roboto"/>
          <w:szCs w:val="24"/>
        </w:rPr>
        <w:t xml:space="preserve"> face </w:t>
      </w:r>
      <w:r w:rsidR="00262606">
        <w:rPr>
          <w:rFonts w:ascii="Roboto" w:hAnsi="Roboto"/>
          <w:szCs w:val="24"/>
        </w:rPr>
        <w:t>increasing pressure to complete installs fast</w:t>
      </w:r>
      <w:r w:rsidR="00C0173F">
        <w:rPr>
          <w:rFonts w:ascii="Roboto" w:hAnsi="Roboto"/>
          <w:szCs w:val="24"/>
        </w:rPr>
        <w:t>er, especially</w:t>
      </w:r>
      <w:r w:rsidR="00262606">
        <w:rPr>
          <w:rFonts w:ascii="Roboto" w:hAnsi="Roboto"/>
          <w:szCs w:val="24"/>
        </w:rPr>
        <w:t xml:space="preserve"> </w:t>
      </w:r>
      <w:r w:rsidR="00C0173F">
        <w:rPr>
          <w:rFonts w:ascii="Roboto" w:hAnsi="Roboto"/>
          <w:szCs w:val="24"/>
        </w:rPr>
        <w:t>from end-user</w:t>
      </w:r>
      <w:r w:rsidR="00262606">
        <w:rPr>
          <w:rFonts w:ascii="Roboto" w:hAnsi="Roboto"/>
          <w:szCs w:val="24"/>
        </w:rPr>
        <w:t xml:space="preserve"> customers deploying at scale, </w:t>
      </w:r>
      <w:r w:rsidR="00C0173F" w:rsidRPr="00B96F2D">
        <w:rPr>
          <w:rFonts w:ascii="Roboto" w:hAnsi="Roboto"/>
          <w:szCs w:val="24"/>
        </w:rPr>
        <w:t>explains Vision Managing Director Stuart Lockhart</w:t>
      </w:r>
      <w:r w:rsidR="00C0173F">
        <w:rPr>
          <w:rFonts w:ascii="Roboto" w:hAnsi="Roboto"/>
          <w:szCs w:val="24"/>
        </w:rPr>
        <w:t xml:space="preserve">. </w:t>
      </w:r>
      <w:r w:rsidR="009C772A">
        <w:rPr>
          <w:rFonts w:ascii="Roboto" w:hAnsi="Roboto"/>
          <w:szCs w:val="24"/>
        </w:rPr>
        <w:t>“To make their lives easier</w:t>
      </w:r>
      <w:r w:rsidR="00C0173F">
        <w:rPr>
          <w:rFonts w:ascii="Roboto" w:hAnsi="Roboto"/>
          <w:szCs w:val="24"/>
        </w:rPr>
        <w:t xml:space="preserve">, </w:t>
      </w:r>
      <w:r w:rsidR="009C772A">
        <w:rPr>
          <w:rFonts w:ascii="Roboto" w:hAnsi="Roboto"/>
          <w:szCs w:val="24"/>
        </w:rPr>
        <w:t xml:space="preserve">we’ve put everything they need to install Hub in one box, with a single part number.” </w:t>
      </w:r>
    </w:p>
    <w:p w14:paraId="3952745D" w14:textId="7ED7E76A" w:rsidR="006B7654" w:rsidRDefault="003C4EAD" w:rsidP="00262606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Vision’s</w:t>
      </w:r>
      <w:r w:rsidR="009C772A">
        <w:rPr>
          <w:rFonts w:ascii="Roboto" w:hAnsi="Roboto"/>
          <w:szCs w:val="24"/>
        </w:rPr>
        <w:t xml:space="preserve"> VFM-F10</w:t>
      </w:r>
      <w:r w:rsidR="00C40256">
        <w:rPr>
          <w:rFonts w:ascii="Roboto" w:hAnsi="Roboto"/>
          <w:szCs w:val="24"/>
        </w:rPr>
        <w:t>/</w:t>
      </w:r>
      <w:r w:rsidR="009C772A">
        <w:rPr>
          <w:rFonts w:ascii="Roboto" w:hAnsi="Roboto"/>
          <w:szCs w:val="24"/>
        </w:rPr>
        <w:t>HB</w:t>
      </w:r>
      <w:r w:rsidR="006B7654">
        <w:rPr>
          <w:rFonts w:ascii="Roboto" w:hAnsi="Roboto"/>
          <w:szCs w:val="24"/>
        </w:rPr>
        <w:t xml:space="preserve"> one-box solution includes the Vision </w:t>
      </w:r>
      <w:r w:rsidR="00C0173F">
        <w:rPr>
          <w:rFonts w:ascii="Roboto" w:hAnsi="Roboto"/>
          <w:szCs w:val="24"/>
        </w:rPr>
        <w:t xml:space="preserve">Hub Halo, which perfectly matches </w:t>
      </w:r>
      <w:r w:rsidR="009C772A">
        <w:rPr>
          <w:rFonts w:ascii="Roboto" w:hAnsi="Roboto"/>
          <w:szCs w:val="24"/>
        </w:rPr>
        <w:t>Hub’s unique</w:t>
      </w:r>
      <w:r w:rsidR="00C0173F">
        <w:rPr>
          <w:rFonts w:ascii="Roboto" w:hAnsi="Roboto"/>
          <w:szCs w:val="24"/>
        </w:rPr>
        <w:t xml:space="preserve"> </w:t>
      </w:r>
      <w:r w:rsidR="006B7654">
        <w:rPr>
          <w:rFonts w:ascii="Roboto" w:hAnsi="Roboto"/>
          <w:szCs w:val="24"/>
        </w:rPr>
        <w:t xml:space="preserve">rounded bump on </w:t>
      </w:r>
      <w:r w:rsidR="009C772A">
        <w:rPr>
          <w:rFonts w:ascii="Roboto" w:hAnsi="Roboto"/>
          <w:szCs w:val="24"/>
        </w:rPr>
        <w:t>the back of the Hub and which replaces the standard VESA universal mount used to attached other displays,</w:t>
      </w:r>
      <w:r w:rsidR="006B7654">
        <w:rPr>
          <w:rFonts w:ascii="Roboto" w:hAnsi="Roboto"/>
          <w:szCs w:val="24"/>
        </w:rPr>
        <w:t xml:space="preserve"> and </w:t>
      </w:r>
      <w:r w:rsidR="009C772A">
        <w:rPr>
          <w:rFonts w:ascii="Roboto" w:hAnsi="Roboto"/>
          <w:szCs w:val="24"/>
        </w:rPr>
        <w:t>a</w:t>
      </w:r>
      <w:r w:rsidR="006B7654">
        <w:rPr>
          <w:rFonts w:ascii="Roboto" w:hAnsi="Roboto"/>
          <w:szCs w:val="24"/>
        </w:rPr>
        <w:t xml:space="preserve"> battery bracket with the F10 </w:t>
      </w:r>
      <w:r w:rsidR="009C772A">
        <w:rPr>
          <w:rFonts w:ascii="Roboto" w:hAnsi="Roboto"/>
          <w:szCs w:val="24"/>
        </w:rPr>
        <w:t>stand</w:t>
      </w:r>
      <w:r w:rsidR="006B7654">
        <w:rPr>
          <w:rFonts w:ascii="Roboto" w:hAnsi="Roboto"/>
          <w:szCs w:val="24"/>
        </w:rPr>
        <w:t>.</w:t>
      </w:r>
    </w:p>
    <w:p w14:paraId="3952745E" w14:textId="77777777" w:rsidR="008446DD" w:rsidRDefault="003E79B3" w:rsidP="00262606">
      <w:pPr>
        <w:rPr>
          <w:rFonts w:ascii="Roboto" w:hAnsi="Roboto"/>
          <w:shd w:val="clear" w:color="auto" w:fill="FFFFFF"/>
        </w:rPr>
      </w:pPr>
      <w:r w:rsidRPr="003E79B3">
        <w:rPr>
          <w:rFonts w:ascii="Roboto" w:hAnsi="Roboto"/>
          <w:szCs w:val="24"/>
        </w:rPr>
        <w:t>The F10 is ideal for Hub; it is robust with medical-grade 4-inch</w:t>
      </w:r>
      <w:r>
        <w:rPr>
          <w:rFonts w:ascii="Roboto" w:hAnsi="Roboto"/>
          <w:szCs w:val="24"/>
        </w:rPr>
        <w:t xml:space="preserve"> lockable</w:t>
      </w:r>
      <w:r w:rsidRPr="003E79B3">
        <w:rPr>
          <w:rFonts w:ascii="Roboto" w:hAnsi="Roboto"/>
          <w:szCs w:val="24"/>
        </w:rPr>
        <w:t xml:space="preserve"> wheels </w:t>
      </w:r>
      <w:r>
        <w:rPr>
          <w:rFonts w:ascii="Roboto" w:hAnsi="Roboto"/>
          <w:shd w:val="clear" w:color="auto" w:fill="FFFFFF"/>
        </w:rPr>
        <w:t xml:space="preserve">that reduce vibration </w:t>
      </w:r>
      <w:r w:rsidRPr="003E79B3">
        <w:rPr>
          <w:rFonts w:ascii="Roboto" w:hAnsi="Roboto"/>
          <w:shd w:val="clear" w:color="auto" w:fill="FFFFFF"/>
        </w:rPr>
        <w:t>and ensure the stand is easy to pull, even on deep carpet</w:t>
      </w:r>
      <w:r w:rsidR="008446DD">
        <w:rPr>
          <w:rFonts w:ascii="Roboto" w:hAnsi="Roboto"/>
          <w:shd w:val="clear" w:color="auto" w:fill="FFFFFF"/>
        </w:rPr>
        <w:t xml:space="preserve">, and its width ensures it can be wheeled easily through a standard doorway. </w:t>
      </w:r>
    </w:p>
    <w:p w14:paraId="3952745F" w14:textId="77777777" w:rsidR="003E79B3" w:rsidRDefault="003E79B3" w:rsidP="00262606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Cables can be hidden within the </w:t>
      </w:r>
      <w:r w:rsidR="008446DD">
        <w:rPr>
          <w:rFonts w:ascii="Roboto" w:hAnsi="Roboto"/>
          <w:shd w:val="clear" w:color="auto" w:fill="FFFFFF"/>
        </w:rPr>
        <w:t>F10’s</w:t>
      </w:r>
      <w:r>
        <w:rPr>
          <w:rFonts w:ascii="Roboto" w:hAnsi="Roboto"/>
          <w:shd w:val="clear" w:color="auto" w:fill="FFFFFF"/>
        </w:rPr>
        <w:t xml:space="preserve"> legs </w:t>
      </w:r>
      <w:r w:rsidR="009C772A">
        <w:rPr>
          <w:rFonts w:ascii="Roboto" w:hAnsi="Roboto"/>
          <w:shd w:val="clear" w:color="auto" w:fill="FFFFFF"/>
        </w:rPr>
        <w:t>while</w:t>
      </w:r>
      <w:r>
        <w:rPr>
          <w:rFonts w:ascii="Roboto" w:hAnsi="Roboto"/>
          <w:shd w:val="clear" w:color="auto" w:fill="FFFFFF"/>
        </w:rPr>
        <w:t xml:space="preserve"> its </w:t>
      </w:r>
      <w:r w:rsidR="009C772A">
        <w:rPr>
          <w:rFonts w:ascii="Roboto" w:hAnsi="Roboto"/>
          <w:shd w:val="clear" w:color="auto" w:fill="FFFFFF"/>
        </w:rPr>
        <w:t xml:space="preserve">popular </w:t>
      </w:r>
      <w:r>
        <w:rPr>
          <w:rFonts w:ascii="Roboto" w:hAnsi="Roboto"/>
          <w:shd w:val="clear" w:color="auto" w:fill="FFFFFF"/>
        </w:rPr>
        <w:t xml:space="preserve">tilt feature enables users to easily alter the angle of the display </w:t>
      </w:r>
      <w:r w:rsidR="00E24DA0">
        <w:rPr>
          <w:rFonts w:ascii="Roboto" w:hAnsi="Roboto"/>
          <w:shd w:val="clear" w:color="auto" w:fill="FFFFFF"/>
        </w:rPr>
        <w:t>to suit the needs of</w:t>
      </w:r>
      <w:r>
        <w:rPr>
          <w:rFonts w:ascii="Roboto" w:hAnsi="Roboto"/>
          <w:shd w:val="clear" w:color="auto" w:fill="FFFFFF"/>
        </w:rPr>
        <w:t xml:space="preserve"> seated or</w:t>
      </w:r>
      <w:r w:rsidR="00E24DA0">
        <w:rPr>
          <w:rFonts w:ascii="Roboto" w:hAnsi="Roboto"/>
          <w:shd w:val="clear" w:color="auto" w:fill="FFFFFF"/>
        </w:rPr>
        <w:t xml:space="preserve"> standing viewers at var</w:t>
      </w:r>
      <w:r w:rsidR="009C772A">
        <w:rPr>
          <w:rFonts w:ascii="Roboto" w:hAnsi="Roboto"/>
          <w:shd w:val="clear" w:color="auto" w:fill="FFFFFF"/>
        </w:rPr>
        <w:t>ying distances from the display and supporting the mixed use required as we return to socially-distanced office working.</w:t>
      </w:r>
    </w:p>
    <w:p w14:paraId="39527460" w14:textId="77777777" w:rsidR="006B7654" w:rsidRPr="003E79B3" w:rsidRDefault="00E24DA0" w:rsidP="00262606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zCs w:val="24"/>
        </w:rPr>
        <w:t xml:space="preserve">Vision has </w:t>
      </w:r>
      <w:r w:rsidR="009C772A">
        <w:rPr>
          <w:rFonts w:ascii="Roboto" w:hAnsi="Roboto"/>
          <w:szCs w:val="24"/>
        </w:rPr>
        <w:t xml:space="preserve">also </w:t>
      </w:r>
      <w:r>
        <w:rPr>
          <w:rFonts w:ascii="Roboto" w:hAnsi="Roboto"/>
          <w:szCs w:val="24"/>
        </w:rPr>
        <w:t>invested in production robots to enhance the fit and finish of the product a</w:t>
      </w:r>
      <w:r w:rsidR="003E79B3">
        <w:rPr>
          <w:rFonts w:ascii="Roboto" w:hAnsi="Roboto"/>
          <w:szCs w:val="24"/>
        </w:rPr>
        <w:t xml:space="preserve">nd redesigned packaging </w:t>
      </w:r>
      <w:r w:rsidR="009C772A">
        <w:rPr>
          <w:rFonts w:ascii="Roboto" w:hAnsi="Roboto"/>
          <w:szCs w:val="24"/>
        </w:rPr>
        <w:t>to provide</w:t>
      </w:r>
      <w:r w:rsidR="003E79B3">
        <w:rPr>
          <w:rFonts w:ascii="Roboto" w:hAnsi="Roboto"/>
          <w:szCs w:val="24"/>
        </w:rPr>
        <w:t xml:space="preserve"> enhanced resilience.</w:t>
      </w:r>
    </w:p>
    <w:p w14:paraId="39527461" w14:textId="77777777" w:rsidR="006B7654" w:rsidRDefault="00E24DA0" w:rsidP="00262606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“It’s a constant process of development and improvement,” adds Lockhart. “We want to ensure our mounts enhance the user experience, but also answer the needs of installers</w:t>
      </w:r>
      <w:r w:rsidR="009C772A">
        <w:rPr>
          <w:rFonts w:ascii="Roboto" w:hAnsi="Roboto"/>
          <w:szCs w:val="24"/>
        </w:rPr>
        <w:t xml:space="preserve"> - </w:t>
      </w:r>
      <w:r>
        <w:rPr>
          <w:rFonts w:ascii="Roboto" w:hAnsi="Roboto"/>
          <w:szCs w:val="24"/>
        </w:rPr>
        <w:t xml:space="preserve">reliable, good value </w:t>
      </w:r>
      <w:r w:rsidR="009C772A">
        <w:rPr>
          <w:rFonts w:ascii="Roboto" w:hAnsi="Roboto"/>
          <w:szCs w:val="24"/>
        </w:rPr>
        <w:t>products that are</w:t>
      </w:r>
      <w:r>
        <w:rPr>
          <w:rFonts w:ascii="Roboto" w:hAnsi="Roboto"/>
          <w:szCs w:val="24"/>
        </w:rPr>
        <w:t xml:space="preserve"> also easy to buy and install.”</w:t>
      </w:r>
    </w:p>
    <w:p w14:paraId="39527462" w14:textId="510FE8D9" w:rsidR="00E8166E" w:rsidRPr="00B96F2D" w:rsidRDefault="00E24DA0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lastRenderedPageBreak/>
        <w:t>The VFM-F10</w:t>
      </w:r>
      <w:r w:rsidR="00037AD2">
        <w:rPr>
          <w:rFonts w:ascii="Roboto" w:hAnsi="Roboto"/>
          <w:szCs w:val="24"/>
        </w:rPr>
        <w:t>/</w:t>
      </w:r>
      <w:r>
        <w:rPr>
          <w:rFonts w:ascii="Roboto" w:hAnsi="Roboto"/>
          <w:szCs w:val="24"/>
        </w:rPr>
        <w:t xml:space="preserve">HB </w:t>
      </w:r>
      <w:r w:rsidR="00A332CF">
        <w:rPr>
          <w:rFonts w:ascii="Roboto" w:hAnsi="Roboto"/>
          <w:szCs w:val="24"/>
        </w:rPr>
        <w:t xml:space="preserve">in one box </w:t>
      </w:r>
      <w:r>
        <w:rPr>
          <w:rFonts w:ascii="Roboto" w:hAnsi="Roboto"/>
          <w:szCs w:val="24"/>
        </w:rPr>
        <w:t xml:space="preserve">ships from July and like all Vision products, </w:t>
      </w:r>
      <w:r w:rsidR="00BD3AA5" w:rsidRPr="00B96F2D">
        <w:rPr>
          <w:rFonts w:ascii="Roboto" w:hAnsi="Roboto"/>
          <w:szCs w:val="24"/>
        </w:rPr>
        <w:t>is backed by a Vision’s Lifetime Guarantee.</w:t>
      </w:r>
    </w:p>
    <w:p w14:paraId="39527463" w14:textId="4A2C65DF" w:rsidR="00ED64E9" w:rsidRDefault="00C165BD">
      <w:pPr>
        <w:rPr>
          <w:rFonts w:ascii="Roboto" w:hAnsi="Roboto"/>
        </w:rPr>
      </w:pPr>
      <w:r w:rsidRPr="00B96F2D">
        <w:rPr>
          <w:rFonts w:ascii="Roboto" w:hAnsi="Roboto"/>
        </w:rPr>
        <w:t xml:space="preserve">Further product details </w:t>
      </w:r>
      <w:r w:rsidR="00870248" w:rsidRPr="00B96F2D">
        <w:rPr>
          <w:rFonts w:ascii="Roboto" w:hAnsi="Roboto"/>
        </w:rPr>
        <w:t xml:space="preserve">at </w:t>
      </w:r>
      <w:hyperlink r:id="rId8" w:history="1">
        <w:proofErr w:type="spellStart"/>
        <w:proofErr w:type="gramStart"/>
        <w:r w:rsidR="00E4637E" w:rsidRPr="0080472A">
          <w:rPr>
            <w:rStyle w:val="Hyperlink"/>
          </w:rPr>
          <w:t>vav.link</w:t>
        </w:r>
        <w:proofErr w:type="spellEnd"/>
        <w:proofErr w:type="gramEnd"/>
        <w:r w:rsidR="00E4637E" w:rsidRPr="0080472A">
          <w:rPr>
            <w:rStyle w:val="Hyperlink"/>
          </w:rPr>
          <w:t>/vfm-f10-h</w:t>
        </w:r>
        <w:r w:rsidR="00E4637E" w:rsidRPr="0080472A">
          <w:rPr>
            <w:rStyle w:val="Hyperlink"/>
          </w:rPr>
          <w:t>b</w:t>
        </w:r>
      </w:hyperlink>
      <w:r w:rsidR="00E4637E">
        <w:t xml:space="preserve"> </w:t>
      </w:r>
    </w:p>
    <w:p w14:paraId="39527464" w14:textId="77777777" w:rsidR="00343A20" w:rsidRPr="00ED64E9" w:rsidRDefault="00510090">
      <w:pPr>
        <w:rPr>
          <w:rFonts w:ascii="Roboto" w:hAnsi="Roboto"/>
        </w:rPr>
      </w:pPr>
      <w:r w:rsidRPr="00B96F2D">
        <w:rPr>
          <w:rFonts w:ascii="Roboto" w:hAnsi="Roboto"/>
          <w:szCs w:val="24"/>
        </w:rPr>
        <w:t>ENDS</w:t>
      </w:r>
    </w:p>
    <w:p w14:paraId="39527465" w14:textId="77777777" w:rsidR="00A02138" w:rsidRPr="00B96F2D" w:rsidRDefault="00A02138" w:rsidP="00D25D25">
      <w:pPr>
        <w:spacing w:before="120"/>
        <w:rPr>
          <w:rFonts w:ascii="Roboto" w:hAnsi="Roboto"/>
          <w:b/>
          <w:sz w:val="20"/>
        </w:rPr>
      </w:pPr>
      <w:r w:rsidRPr="00B96F2D">
        <w:rPr>
          <w:rFonts w:ascii="Roboto" w:hAnsi="Roboto"/>
          <w:b/>
          <w:sz w:val="20"/>
        </w:rPr>
        <w:t>About Vision</w:t>
      </w:r>
    </w:p>
    <w:p w14:paraId="39527466" w14:textId="77777777" w:rsidR="00C675B5" w:rsidRPr="00B96F2D" w:rsidRDefault="00BD3AA5" w:rsidP="00C675B5">
      <w:pPr>
        <w:spacing w:before="240"/>
        <w:rPr>
          <w:rFonts w:ascii="Roboto" w:hAnsi="Roboto"/>
          <w:sz w:val="20"/>
        </w:rPr>
      </w:pPr>
      <w:r w:rsidRPr="00B96F2D">
        <w:rPr>
          <w:rFonts w:ascii="Roboto" w:hAnsi="Roboto"/>
          <w:sz w:val="20"/>
        </w:rPr>
        <w:t xml:space="preserve">Vision designs and manufactures </w:t>
      </w:r>
      <w:r w:rsidR="008025C0" w:rsidRPr="00B96F2D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 w:rsidRPr="00B96F2D">
        <w:rPr>
          <w:rFonts w:ascii="Roboto" w:hAnsi="Roboto"/>
          <w:sz w:val="20"/>
        </w:rPr>
        <w:t xml:space="preserve">Its products are available worldwide through a network of distributors. </w:t>
      </w:r>
      <w:r w:rsidR="008025C0" w:rsidRPr="00B96F2D">
        <w:rPr>
          <w:rFonts w:ascii="Roboto" w:hAnsi="Roboto"/>
          <w:sz w:val="20"/>
        </w:rPr>
        <w:t>Vision is an Azlan Logistics brand and part of the Tech Data Group.</w:t>
      </w:r>
    </w:p>
    <w:p w14:paraId="39527467" w14:textId="77777777" w:rsidR="0079328F" w:rsidRPr="00B96F2D" w:rsidRDefault="00A332CF">
      <w:pPr>
        <w:rPr>
          <w:rFonts w:ascii="Roboto" w:hAnsi="Roboto"/>
          <w:sz w:val="20"/>
        </w:rPr>
      </w:pPr>
      <w:hyperlink r:id="rId9" w:history="1">
        <w:r w:rsidR="0079328F" w:rsidRPr="00B96F2D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96F2D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37AD2"/>
    <w:rsid w:val="000400B3"/>
    <w:rsid w:val="00043001"/>
    <w:rsid w:val="00046D94"/>
    <w:rsid w:val="00055550"/>
    <w:rsid w:val="00067F05"/>
    <w:rsid w:val="000B1BD9"/>
    <w:rsid w:val="000C55FB"/>
    <w:rsid w:val="00130550"/>
    <w:rsid w:val="0014689E"/>
    <w:rsid w:val="00154021"/>
    <w:rsid w:val="001911E1"/>
    <w:rsid w:val="00195E62"/>
    <w:rsid w:val="00196A4E"/>
    <w:rsid w:val="001C3FC2"/>
    <w:rsid w:val="00203425"/>
    <w:rsid w:val="00262606"/>
    <w:rsid w:val="00290637"/>
    <w:rsid w:val="00296D49"/>
    <w:rsid w:val="002F131E"/>
    <w:rsid w:val="002F4657"/>
    <w:rsid w:val="00343A20"/>
    <w:rsid w:val="00352B13"/>
    <w:rsid w:val="00361BD5"/>
    <w:rsid w:val="00366A90"/>
    <w:rsid w:val="003B0C44"/>
    <w:rsid w:val="003C4EAD"/>
    <w:rsid w:val="003D55C7"/>
    <w:rsid w:val="003E3496"/>
    <w:rsid w:val="003E79B3"/>
    <w:rsid w:val="00403F34"/>
    <w:rsid w:val="0041586F"/>
    <w:rsid w:val="0048692D"/>
    <w:rsid w:val="00500118"/>
    <w:rsid w:val="00510090"/>
    <w:rsid w:val="00524F75"/>
    <w:rsid w:val="00552B98"/>
    <w:rsid w:val="00580FC7"/>
    <w:rsid w:val="00581E51"/>
    <w:rsid w:val="005869B5"/>
    <w:rsid w:val="005A357D"/>
    <w:rsid w:val="005B73B5"/>
    <w:rsid w:val="00604652"/>
    <w:rsid w:val="006207C8"/>
    <w:rsid w:val="00633E54"/>
    <w:rsid w:val="00643A63"/>
    <w:rsid w:val="00654515"/>
    <w:rsid w:val="0068355C"/>
    <w:rsid w:val="006A3D50"/>
    <w:rsid w:val="006B7654"/>
    <w:rsid w:val="006D09F2"/>
    <w:rsid w:val="006E2B74"/>
    <w:rsid w:val="00710FAD"/>
    <w:rsid w:val="007137E9"/>
    <w:rsid w:val="007206A0"/>
    <w:rsid w:val="00725D6E"/>
    <w:rsid w:val="0072755E"/>
    <w:rsid w:val="0079328F"/>
    <w:rsid w:val="007E30E0"/>
    <w:rsid w:val="00801F6E"/>
    <w:rsid w:val="008025C0"/>
    <w:rsid w:val="00803877"/>
    <w:rsid w:val="0080472A"/>
    <w:rsid w:val="008446DD"/>
    <w:rsid w:val="00870248"/>
    <w:rsid w:val="00882B51"/>
    <w:rsid w:val="008C2D5C"/>
    <w:rsid w:val="008C446E"/>
    <w:rsid w:val="008C75EF"/>
    <w:rsid w:val="008E1F41"/>
    <w:rsid w:val="008E4A59"/>
    <w:rsid w:val="00901E21"/>
    <w:rsid w:val="0091477C"/>
    <w:rsid w:val="00916B12"/>
    <w:rsid w:val="00944A1B"/>
    <w:rsid w:val="00971C33"/>
    <w:rsid w:val="009A1DD4"/>
    <w:rsid w:val="009C4E07"/>
    <w:rsid w:val="009C772A"/>
    <w:rsid w:val="009E13EB"/>
    <w:rsid w:val="009F4C03"/>
    <w:rsid w:val="009F5F36"/>
    <w:rsid w:val="00A02138"/>
    <w:rsid w:val="00A17F3E"/>
    <w:rsid w:val="00A239B0"/>
    <w:rsid w:val="00A332CF"/>
    <w:rsid w:val="00A37ED8"/>
    <w:rsid w:val="00A67000"/>
    <w:rsid w:val="00A76695"/>
    <w:rsid w:val="00AD5C0E"/>
    <w:rsid w:val="00B10ECF"/>
    <w:rsid w:val="00B113F2"/>
    <w:rsid w:val="00B21A4E"/>
    <w:rsid w:val="00B77CA9"/>
    <w:rsid w:val="00B874E2"/>
    <w:rsid w:val="00B87B51"/>
    <w:rsid w:val="00B96F2D"/>
    <w:rsid w:val="00BA37BE"/>
    <w:rsid w:val="00BA6CAD"/>
    <w:rsid w:val="00BD30D0"/>
    <w:rsid w:val="00BD3AA5"/>
    <w:rsid w:val="00C0173F"/>
    <w:rsid w:val="00C01975"/>
    <w:rsid w:val="00C0755C"/>
    <w:rsid w:val="00C129DE"/>
    <w:rsid w:val="00C1374B"/>
    <w:rsid w:val="00C165BD"/>
    <w:rsid w:val="00C24BF5"/>
    <w:rsid w:val="00C40256"/>
    <w:rsid w:val="00C675B5"/>
    <w:rsid w:val="00C9627E"/>
    <w:rsid w:val="00CA7E08"/>
    <w:rsid w:val="00CC37FE"/>
    <w:rsid w:val="00CC5BAC"/>
    <w:rsid w:val="00D25D25"/>
    <w:rsid w:val="00D42756"/>
    <w:rsid w:val="00D52ABF"/>
    <w:rsid w:val="00D535B6"/>
    <w:rsid w:val="00DA6921"/>
    <w:rsid w:val="00DC2F93"/>
    <w:rsid w:val="00DC76EE"/>
    <w:rsid w:val="00E228BD"/>
    <w:rsid w:val="00E24DA0"/>
    <w:rsid w:val="00E4637E"/>
    <w:rsid w:val="00E630D1"/>
    <w:rsid w:val="00E75C46"/>
    <w:rsid w:val="00E8166E"/>
    <w:rsid w:val="00E86259"/>
    <w:rsid w:val="00EA0019"/>
    <w:rsid w:val="00EA3D3C"/>
    <w:rsid w:val="00EB2896"/>
    <w:rsid w:val="00ED24CC"/>
    <w:rsid w:val="00ED64E9"/>
    <w:rsid w:val="00ED6CCD"/>
    <w:rsid w:val="00F01BDA"/>
    <w:rsid w:val="00F01FAA"/>
    <w:rsid w:val="00F45BA2"/>
    <w:rsid w:val="00F638A9"/>
    <w:rsid w:val="00F761EB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7456"/>
  <w15:docId w15:val="{B376CE1C-CB7A-48A7-A35C-608BE0C1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46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v.link/vfm-f10-hb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8</cp:revision>
  <dcterms:created xsi:type="dcterms:W3CDTF">2021-05-13T14:33:00Z</dcterms:created>
  <dcterms:modified xsi:type="dcterms:W3CDTF">2021-05-18T03:32:00Z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